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302" w:rsidRDefault="00202302" w:rsidP="00202302">
      <w:pPr>
        <w:jc w:val="right"/>
      </w:pPr>
      <w:r>
        <w:t>Приложение №3</w:t>
      </w:r>
    </w:p>
    <w:p w:rsidR="003B3451" w:rsidRPr="004E785B" w:rsidRDefault="003B3451" w:rsidP="003B3451">
      <w:r>
        <w:t xml:space="preserve">Объектом автоматизации АСУ ТП </w:t>
      </w:r>
      <w:r w:rsidRPr="004E785B">
        <w:t>являются технологические установки ком</w:t>
      </w:r>
      <w:r>
        <w:t xml:space="preserve">плексной подготовки газа </w:t>
      </w:r>
      <w:r w:rsidRPr="004E785B">
        <w:t>Средневилюйского газоконд</w:t>
      </w:r>
      <w:r>
        <w:t>енсатного месторождения</w:t>
      </w:r>
      <w:r w:rsidRPr="004E785B">
        <w:t>.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1992"/>
        <w:gridCol w:w="7359"/>
      </w:tblGrid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№</w:t>
            </w: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center"/>
              <w:rPr>
                <w:szCs w:val="24"/>
              </w:rPr>
            </w:pPr>
            <w:r w:rsidRPr="004615CF">
              <w:rPr>
                <w:szCs w:val="24"/>
              </w:rPr>
              <w:t>Объект</w:t>
            </w:r>
          </w:p>
        </w:tc>
      </w:tr>
      <w:tr w:rsidR="003B3451" w:rsidTr="0046100D">
        <w:trPr>
          <w:trHeight w:val="340"/>
        </w:trPr>
        <w:tc>
          <w:tcPr>
            <w:tcW w:w="9351" w:type="dxa"/>
            <w:gridSpan w:val="2"/>
            <w:vAlign w:val="center"/>
          </w:tcPr>
          <w:p w:rsidR="003B3451" w:rsidRPr="006C6CA8" w:rsidRDefault="003B3451" w:rsidP="0046100D">
            <w:pPr>
              <w:pStyle w:val="a3"/>
              <w:numPr>
                <w:ilvl w:val="0"/>
                <w:numId w:val="4"/>
              </w:numPr>
              <w:jc w:val="center"/>
              <w:rPr>
                <w:szCs w:val="24"/>
              </w:rPr>
            </w:pPr>
            <w:r w:rsidRPr="006C6CA8">
              <w:rPr>
                <w:szCs w:val="24"/>
              </w:rPr>
              <w:t>Установка комплексной подготовки газа 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Блок входных ниток УКПГ-2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Технологические трубопроводы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Блок сепараторов первой ступени С-1, С-2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Рекуперативные теплообменники «газ-газ» ТО-1, ТО-2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Блок низкотемпературных сепараторов НТС-1, НТС-2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Факельная система УКПГ-2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Печь подогрева теплоносителя «ТОСОЛ» 65А ПГА-200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Циркуляционный насос АХЕ 40-25-160К1 – 3 ед.</w:t>
            </w:r>
            <w:r>
              <w:rPr>
                <w:szCs w:val="24"/>
              </w:rPr>
              <w:t>+1 резерв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Путевой подогреватель жидкой фазы НТС ПП-0,63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Расширительная емкость Ет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Дренажная емкость Е-1</w:t>
            </w:r>
          </w:p>
        </w:tc>
      </w:tr>
      <w:tr w:rsidR="00F43DC3" w:rsidTr="0046100D">
        <w:trPr>
          <w:trHeight w:val="340"/>
        </w:trPr>
        <w:tc>
          <w:tcPr>
            <w:tcW w:w="1992" w:type="dxa"/>
            <w:vAlign w:val="center"/>
          </w:tcPr>
          <w:p w:rsidR="00F43DC3" w:rsidRPr="004615CF" w:rsidRDefault="00F43DC3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F43DC3" w:rsidRPr="004615CF" w:rsidRDefault="00F43DC3" w:rsidP="00F43DC3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Узел редуцирования газа</w:t>
            </w:r>
          </w:p>
        </w:tc>
      </w:tr>
      <w:tr w:rsidR="00F43DC3" w:rsidTr="0046100D">
        <w:trPr>
          <w:trHeight w:val="340"/>
        </w:trPr>
        <w:tc>
          <w:tcPr>
            <w:tcW w:w="1992" w:type="dxa"/>
            <w:vAlign w:val="center"/>
          </w:tcPr>
          <w:p w:rsidR="00F43DC3" w:rsidRPr="004615CF" w:rsidRDefault="00F43DC3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F43DC3" w:rsidRPr="004615CF" w:rsidRDefault="00F43DC3" w:rsidP="0046100D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Блоки эжекторов</w:t>
            </w:r>
          </w:p>
        </w:tc>
      </w:tr>
      <w:tr w:rsidR="00F43DC3" w:rsidTr="0046100D">
        <w:trPr>
          <w:trHeight w:val="340"/>
        </w:trPr>
        <w:tc>
          <w:tcPr>
            <w:tcW w:w="1992" w:type="dxa"/>
            <w:vAlign w:val="center"/>
          </w:tcPr>
          <w:p w:rsidR="00F43DC3" w:rsidRPr="004615CF" w:rsidRDefault="00F43DC3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F43DC3" w:rsidRPr="004615CF" w:rsidRDefault="00F43DC3" w:rsidP="0046100D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Б</w:t>
            </w:r>
            <w:r w:rsidRPr="00F43DC3">
              <w:rPr>
                <w:szCs w:val="24"/>
              </w:rPr>
              <w:t>л</w:t>
            </w:r>
            <w:r>
              <w:rPr>
                <w:szCs w:val="24"/>
              </w:rPr>
              <w:t>ок подогрева газа типа ППТ-0,2Г</w:t>
            </w:r>
          </w:p>
        </w:tc>
      </w:tr>
      <w:tr w:rsidR="00F43DC3" w:rsidTr="0046100D">
        <w:trPr>
          <w:trHeight w:val="340"/>
        </w:trPr>
        <w:tc>
          <w:tcPr>
            <w:tcW w:w="1992" w:type="dxa"/>
            <w:vAlign w:val="center"/>
          </w:tcPr>
          <w:p w:rsidR="00F43DC3" w:rsidRPr="004615CF" w:rsidRDefault="00F43DC3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F43DC3" w:rsidRPr="004615CF" w:rsidRDefault="00F43DC3" w:rsidP="0046100D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Емкость сбора теплоносителя</w:t>
            </w:r>
          </w:p>
        </w:tc>
      </w:tr>
      <w:tr w:rsidR="00F43DC3" w:rsidTr="0046100D">
        <w:trPr>
          <w:trHeight w:val="340"/>
        </w:trPr>
        <w:tc>
          <w:tcPr>
            <w:tcW w:w="1992" w:type="dxa"/>
            <w:vAlign w:val="center"/>
          </w:tcPr>
          <w:p w:rsidR="00F43DC3" w:rsidRPr="004615CF" w:rsidRDefault="00F43DC3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F43DC3" w:rsidRPr="004615CF" w:rsidRDefault="00F43DC3" w:rsidP="0046100D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Е</w:t>
            </w:r>
            <w:r w:rsidRPr="00F43DC3">
              <w:rPr>
                <w:szCs w:val="24"/>
              </w:rPr>
              <w:t>мкость сбора конденсата</w:t>
            </w:r>
          </w:p>
        </w:tc>
      </w:tr>
      <w:tr w:rsidR="003B3451" w:rsidTr="0046100D">
        <w:trPr>
          <w:trHeight w:val="340"/>
        </w:trPr>
        <w:tc>
          <w:tcPr>
            <w:tcW w:w="9351" w:type="dxa"/>
            <w:gridSpan w:val="2"/>
            <w:vAlign w:val="center"/>
          </w:tcPr>
          <w:p w:rsidR="003B3451" w:rsidRPr="006C6CA8" w:rsidRDefault="003B3451" w:rsidP="0046100D">
            <w:pPr>
              <w:pStyle w:val="a3"/>
              <w:numPr>
                <w:ilvl w:val="0"/>
                <w:numId w:val="4"/>
              </w:numPr>
              <w:jc w:val="center"/>
              <w:rPr>
                <w:szCs w:val="24"/>
              </w:rPr>
            </w:pPr>
            <w:bookmarkStart w:id="0" w:name="_GoBack"/>
            <w:bookmarkEnd w:id="0"/>
            <w:r w:rsidRPr="006C6CA8">
              <w:rPr>
                <w:szCs w:val="24"/>
              </w:rPr>
              <w:t>Установка стабилизации конденсата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Наружная технологическая установка: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Технологические трубопроводы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pStyle w:val="Default"/>
            </w:pPr>
            <w:r w:rsidRPr="004615CF">
              <w:t>Теплообменник «конденсат-конденсат» 20Т-1, 20Т-2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pStyle w:val="Default"/>
            </w:pPr>
            <w:r w:rsidRPr="004615CF">
              <w:t>Разделитель жидкости С-1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pStyle w:val="Default"/>
            </w:pPr>
            <w:r w:rsidRPr="004615CF">
              <w:t>Колонна деэтанизации 20К-1, 20К-2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pStyle w:val="Default"/>
            </w:pPr>
            <w:r w:rsidRPr="004615CF">
              <w:t xml:space="preserve">Колонна стабилизации 20К-3 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pStyle w:val="Default"/>
            </w:pPr>
            <w:r w:rsidRPr="004615CF">
              <w:t xml:space="preserve">Емкость рефлюксная Е-1 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pStyle w:val="Default"/>
            </w:pPr>
            <w:r w:rsidRPr="004615CF">
              <w:t>Емкость ЕМ-1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pStyle w:val="Default"/>
            </w:pPr>
            <w:r w:rsidRPr="004615CF">
              <w:rPr>
                <w:rFonts w:eastAsia="Times New Roman"/>
                <w:lang w:eastAsia="ru-RU"/>
              </w:rPr>
              <w:t>Аппарат воздушного охлаждения ВХ-1/1,2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pStyle w:val="Default"/>
            </w:pPr>
            <w:r w:rsidRPr="004615CF">
              <w:rPr>
                <w:rFonts w:eastAsia="Times New Roman"/>
                <w:lang w:eastAsia="ru-RU"/>
              </w:rPr>
              <w:t>Аппарат воздушного охлаждения ВХ-2/1,2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pStyle w:val="Default"/>
              <w:rPr>
                <w:rFonts w:cstheme="minorBidi"/>
                <w:color w:val="auto"/>
              </w:rPr>
            </w:pPr>
            <w:r w:rsidRPr="004615CF">
              <w:rPr>
                <w:rFonts w:cstheme="minorBidi"/>
                <w:color w:val="auto"/>
              </w:rPr>
              <w:t>Насосная конденсата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Насосная СПБТ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eastAsia="Times New Roman" w:cs="Times New Roman"/>
                <w:color w:val="000000"/>
                <w:szCs w:val="24"/>
                <w:lang w:eastAsia="ru-RU"/>
              </w:rPr>
              <w:t>Аварийная емкость ЕА-1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eastAsia="Times New Roman" w:cs="Times New Roman"/>
                <w:color w:val="000000"/>
                <w:szCs w:val="24"/>
                <w:lang w:eastAsia="ru-RU"/>
              </w:rPr>
              <w:t>Дренажная емкость ЕП-1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Площадка аварийного приема сырья: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Емкость дегазатор ДГ-1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Буферная емкость БЕ-1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Насосная аварийного приема сырья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eastAsia="Times New Roman" w:cs="Times New Roman"/>
                <w:color w:val="000000"/>
                <w:szCs w:val="24"/>
                <w:lang w:eastAsia="ru-RU"/>
              </w:rPr>
              <w:t>Площадка печей в составе: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eastAsia="Times New Roman" w:cs="Times New Roman"/>
                <w:color w:val="000000"/>
                <w:szCs w:val="24"/>
                <w:lang w:eastAsia="ru-RU"/>
              </w:rPr>
              <w:t>Печь нагрева кубового остатка К-1 20П-1/1;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eastAsia="Times New Roman" w:cs="Times New Roman"/>
                <w:color w:val="000000"/>
                <w:szCs w:val="24"/>
                <w:lang w:eastAsia="ru-RU"/>
              </w:rPr>
              <w:t>Печь нагрева кубового остатка К-2 20П-1/2;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FFFFFF" w:themeFill="background1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eastAsia="Times New Roman" w:cs="Times New Roman"/>
                <w:color w:val="000000"/>
                <w:szCs w:val="24"/>
                <w:lang w:eastAsia="ru-RU"/>
              </w:rPr>
              <w:t>Печь нагрева кубового остатка К-3 20П-2;</w:t>
            </w:r>
          </w:p>
        </w:tc>
      </w:tr>
      <w:tr w:rsidR="003B3451" w:rsidTr="0046100D">
        <w:trPr>
          <w:trHeight w:val="340"/>
        </w:trPr>
        <w:tc>
          <w:tcPr>
            <w:tcW w:w="9351" w:type="dxa"/>
            <w:gridSpan w:val="2"/>
            <w:vAlign w:val="center"/>
          </w:tcPr>
          <w:p w:rsidR="003B3451" w:rsidRPr="006C6CA8" w:rsidRDefault="00920F2A" w:rsidP="0046100D">
            <w:pPr>
              <w:pStyle w:val="a3"/>
              <w:numPr>
                <w:ilvl w:val="0"/>
                <w:numId w:val="4"/>
              </w:numPr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Топливное хозяйство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Блок учета расхода газа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Блок очистки и редуцирования газа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Блок переключения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3A6DAC">
              <w:t>Сепаратор газовый сетчатый С-2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3A6DAC" w:rsidRDefault="003B3451" w:rsidP="0046100D">
            <w:pPr>
              <w:jc w:val="left"/>
            </w:pPr>
            <w:r>
              <w:t>Дренажная емкость</w:t>
            </w:r>
          </w:p>
        </w:tc>
      </w:tr>
      <w:tr w:rsidR="003B3451" w:rsidTr="0046100D">
        <w:trPr>
          <w:trHeight w:val="340"/>
        </w:trPr>
        <w:tc>
          <w:tcPr>
            <w:tcW w:w="9351" w:type="dxa"/>
            <w:gridSpan w:val="2"/>
            <w:vAlign w:val="center"/>
          </w:tcPr>
          <w:p w:rsidR="003B3451" w:rsidRPr="006C6CA8" w:rsidRDefault="003B3451" w:rsidP="0046100D">
            <w:pPr>
              <w:pStyle w:val="a3"/>
              <w:numPr>
                <w:ilvl w:val="0"/>
                <w:numId w:val="4"/>
              </w:numPr>
              <w:jc w:val="center"/>
              <w:rPr>
                <w:szCs w:val="24"/>
              </w:rPr>
            </w:pPr>
            <w:r w:rsidRPr="006C6CA8">
              <w:rPr>
                <w:szCs w:val="24"/>
              </w:rPr>
              <w:t>Факельное хозяйство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Факельная установка низкого давления (ФНД)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Факельная установка высокого давления (ФВД)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Горизонтальная факельная установка (ГФУ)</w:t>
            </w:r>
          </w:p>
        </w:tc>
      </w:tr>
      <w:tr w:rsidR="00D23793" w:rsidTr="0046100D">
        <w:trPr>
          <w:trHeight w:val="340"/>
        </w:trPr>
        <w:tc>
          <w:tcPr>
            <w:tcW w:w="1992" w:type="dxa"/>
            <w:vAlign w:val="center"/>
          </w:tcPr>
          <w:p w:rsidR="00D23793" w:rsidRPr="004615CF" w:rsidRDefault="00D23793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D23793" w:rsidRPr="004615CF" w:rsidRDefault="00D23793" w:rsidP="0046100D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Площадка конденсатосборника с блоком розжига факела</w:t>
            </w:r>
          </w:p>
        </w:tc>
      </w:tr>
      <w:tr w:rsidR="003B3451" w:rsidTr="0046100D">
        <w:trPr>
          <w:trHeight w:val="340"/>
        </w:trPr>
        <w:tc>
          <w:tcPr>
            <w:tcW w:w="9351" w:type="dxa"/>
            <w:gridSpan w:val="2"/>
            <w:vAlign w:val="center"/>
          </w:tcPr>
          <w:p w:rsidR="003B3451" w:rsidRPr="006C6CA8" w:rsidRDefault="003B3451" w:rsidP="0046100D">
            <w:pPr>
              <w:pStyle w:val="a3"/>
              <w:numPr>
                <w:ilvl w:val="0"/>
                <w:numId w:val="4"/>
              </w:numPr>
              <w:jc w:val="center"/>
              <w:rPr>
                <w:szCs w:val="24"/>
              </w:rPr>
            </w:pPr>
            <w:r w:rsidRPr="006C6CA8">
              <w:rPr>
                <w:szCs w:val="24"/>
              </w:rPr>
              <w:t>Товарно-сырьевой склад ПБФ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Площадка резервуарного парка для сжиженной ПБФ вместимостью 2000 м³, состоящая из десяти технологических емкостей (Е-1/1…10) объемом 200 м³ каждая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Площадка переключающей арматуры (ППА)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Насосная ПБФ с ЩСУ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Насосная закачки ПБФ в газопровод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Емкость дренажная ПБФ ЕД-1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Выветриватель В-1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Емкость дренажная ЕД-2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 xml:space="preserve">Площадка установки одоризации, состоящая из емкости для хранения одоранта (ЕО-1), установки одоризационной (УО) 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Площадка факельного сепаратора</w:t>
            </w:r>
          </w:p>
        </w:tc>
      </w:tr>
      <w:tr w:rsidR="003B3451" w:rsidTr="0046100D">
        <w:trPr>
          <w:trHeight w:val="340"/>
        </w:trPr>
        <w:tc>
          <w:tcPr>
            <w:tcW w:w="9351" w:type="dxa"/>
            <w:gridSpan w:val="2"/>
            <w:vAlign w:val="center"/>
          </w:tcPr>
          <w:p w:rsidR="003B3451" w:rsidRPr="006C6CA8" w:rsidRDefault="003B3451" w:rsidP="0046100D">
            <w:pPr>
              <w:pStyle w:val="a3"/>
              <w:numPr>
                <w:ilvl w:val="0"/>
                <w:numId w:val="4"/>
              </w:numPr>
              <w:jc w:val="center"/>
              <w:rPr>
                <w:szCs w:val="24"/>
              </w:rPr>
            </w:pPr>
            <w:r w:rsidRPr="006C6CA8">
              <w:rPr>
                <w:szCs w:val="24"/>
              </w:rPr>
              <w:t>Топливозаправочный пункт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Газонаполнительный пункт (ГНП)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Резервуар подземный горизонтальный ЕД-4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Площадка емкости расходной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Отделение наполнения баллонов СУГ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Склад хранения баллонов СУГ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Площадка налива ПБТ в составе: колонки налива ПБТ в количестве 2-х штук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Площадка налива нефтепродуктов, имеющая в составе колонку налива нефтепродуктов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Емкость дренажная для нефтепродуктов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Емкость аварийная подземная для нефтепродуктов</w:t>
            </w:r>
          </w:p>
        </w:tc>
      </w:tr>
      <w:tr w:rsidR="003B3451" w:rsidTr="0046100D">
        <w:trPr>
          <w:trHeight w:val="340"/>
        </w:trPr>
        <w:tc>
          <w:tcPr>
            <w:tcW w:w="9351" w:type="dxa"/>
            <w:gridSpan w:val="2"/>
            <w:vAlign w:val="center"/>
          </w:tcPr>
          <w:p w:rsidR="003B3451" w:rsidRPr="006C6CA8" w:rsidRDefault="003B3451" w:rsidP="0046100D">
            <w:pPr>
              <w:pStyle w:val="a3"/>
              <w:numPr>
                <w:ilvl w:val="0"/>
                <w:numId w:val="4"/>
              </w:numPr>
              <w:jc w:val="center"/>
              <w:rPr>
                <w:szCs w:val="24"/>
              </w:rPr>
            </w:pPr>
            <w:r w:rsidRPr="006C6CA8">
              <w:rPr>
                <w:szCs w:val="24"/>
              </w:rPr>
              <w:t>Промежуточный парк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Площадка приема присадок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Склад хранения присадок компаундирования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shd w:val="clear" w:color="auto" w:fill="auto"/>
            <w:vAlign w:val="center"/>
          </w:tcPr>
          <w:p w:rsidR="003B3451" w:rsidRPr="001E55F1" w:rsidRDefault="003B3451" w:rsidP="0046100D">
            <w:pPr>
              <w:jc w:val="left"/>
              <w:rPr>
                <w:szCs w:val="24"/>
              </w:rPr>
            </w:pPr>
            <w:r w:rsidRPr="001E55F1">
              <w:rPr>
                <w:szCs w:val="24"/>
              </w:rPr>
              <w:t>Пром</w:t>
            </w:r>
            <w:r>
              <w:rPr>
                <w:szCs w:val="24"/>
              </w:rPr>
              <w:t>ежуточный склад нефтепродуктов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cs="Times New Roman"/>
                <w:color w:val="000000"/>
                <w:szCs w:val="24"/>
              </w:rPr>
              <w:t>Насосная внутренней перекачки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cs="Times New Roman"/>
                <w:color w:val="000000"/>
                <w:szCs w:val="24"/>
              </w:rPr>
              <w:t>Установка компаундирования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cs="Times New Roman"/>
                <w:color w:val="000000"/>
                <w:szCs w:val="24"/>
              </w:rPr>
              <w:t>Дренажная емкость ЕП-2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4615CF" w:rsidRDefault="003B3451" w:rsidP="0046100D">
            <w:pPr>
              <w:jc w:val="left"/>
              <w:rPr>
                <w:szCs w:val="24"/>
              </w:rPr>
            </w:pPr>
            <w:r w:rsidRPr="004615CF">
              <w:rPr>
                <w:rFonts w:cs="Times New Roman"/>
                <w:color w:val="000000"/>
                <w:szCs w:val="24"/>
              </w:rPr>
              <w:t>Аварийная емкость ЕП-3</w:t>
            </w:r>
          </w:p>
        </w:tc>
      </w:tr>
      <w:tr w:rsidR="003B3451" w:rsidTr="0046100D">
        <w:trPr>
          <w:trHeight w:val="340"/>
        </w:trPr>
        <w:tc>
          <w:tcPr>
            <w:tcW w:w="9351" w:type="dxa"/>
            <w:gridSpan w:val="2"/>
            <w:vAlign w:val="center"/>
          </w:tcPr>
          <w:p w:rsidR="003B3451" w:rsidRPr="006C6CA8" w:rsidRDefault="00243F5C" w:rsidP="0046100D">
            <w:pPr>
              <w:pStyle w:val="a3"/>
              <w:numPr>
                <w:ilvl w:val="0"/>
                <w:numId w:val="4"/>
              </w:numPr>
              <w:jc w:val="center"/>
              <w:rPr>
                <w:szCs w:val="24"/>
              </w:rPr>
            </w:pPr>
            <w:r>
              <w:rPr>
                <w:szCs w:val="24"/>
              </w:rPr>
              <w:t>Резервуарный</w:t>
            </w:r>
            <w:r w:rsidR="003B3451" w:rsidRPr="006C6CA8">
              <w:rPr>
                <w:szCs w:val="24"/>
              </w:rPr>
              <w:t xml:space="preserve"> парк</w:t>
            </w:r>
          </w:p>
        </w:tc>
      </w:tr>
      <w:tr w:rsidR="003B3451" w:rsidTr="0046100D">
        <w:trPr>
          <w:trHeight w:val="340"/>
        </w:trPr>
        <w:tc>
          <w:tcPr>
            <w:tcW w:w="1992" w:type="dxa"/>
            <w:vAlign w:val="center"/>
          </w:tcPr>
          <w:p w:rsidR="003B3451" w:rsidRPr="007716CF" w:rsidRDefault="003B3451" w:rsidP="0046100D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3B3451" w:rsidRPr="007D6FB6" w:rsidRDefault="007D6FB6" w:rsidP="0046100D">
            <w:pPr>
              <w:rPr>
                <w:szCs w:val="24"/>
              </w:rPr>
            </w:pPr>
            <w:r>
              <w:rPr>
                <w:szCs w:val="24"/>
              </w:rPr>
              <w:t>Насосная станция внутренней перекачки и подачи продуктов на причал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46100D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7D6FB6" w:rsidRDefault="007D6FB6" w:rsidP="0046100D">
            <w:pPr>
              <w:rPr>
                <w:szCs w:val="24"/>
                <w:vertAlign w:val="superscript"/>
              </w:rPr>
            </w:pPr>
            <w:r w:rsidRPr="007D6FB6">
              <w:rPr>
                <w:szCs w:val="24"/>
              </w:rPr>
              <w:t>Емкость</w:t>
            </w:r>
            <w:r>
              <w:rPr>
                <w:szCs w:val="24"/>
              </w:rPr>
              <w:t xml:space="preserve"> технологическая Ет-1,2,3,4 </w:t>
            </w:r>
            <w:r>
              <w:rPr>
                <w:szCs w:val="24"/>
                <w:lang w:val="en-US"/>
              </w:rPr>
              <w:t>V</w:t>
            </w:r>
            <w:r w:rsidRPr="007D6FB6">
              <w:rPr>
                <w:szCs w:val="24"/>
              </w:rPr>
              <w:t>=100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46100D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7D6FB6" w:rsidRDefault="007D6FB6" w:rsidP="007D6FB6">
            <w:pPr>
              <w:rPr>
                <w:szCs w:val="24"/>
              </w:rPr>
            </w:pPr>
            <w:r w:rsidRPr="007D6FB6">
              <w:rPr>
                <w:szCs w:val="24"/>
              </w:rPr>
              <w:t>Емкость</w:t>
            </w:r>
            <w:r>
              <w:rPr>
                <w:szCs w:val="24"/>
              </w:rPr>
              <w:t xml:space="preserve"> технологическая Ет-5,6,7,8 </w:t>
            </w:r>
            <w:r>
              <w:rPr>
                <w:szCs w:val="24"/>
                <w:lang w:val="en-US"/>
              </w:rPr>
              <w:t>V</w:t>
            </w:r>
            <w:r>
              <w:rPr>
                <w:szCs w:val="24"/>
              </w:rPr>
              <w:t>=4</w:t>
            </w:r>
            <w:r w:rsidRPr="007D6FB6">
              <w:rPr>
                <w:szCs w:val="24"/>
              </w:rPr>
              <w:t>00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46100D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Default="007D6FB6" w:rsidP="0046100D">
            <w:pPr>
              <w:rPr>
                <w:szCs w:val="24"/>
              </w:rPr>
            </w:pPr>
            <w:r>
              <w:rPr>
                <w:szCs w:val="24"/>
              </w:rPr>
              <w:t>Насосная внутренней перекачки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243F5C" w:rsidRDefault="007D6FB6" w:rsidP="007D6FB6">
            <w:pPr>
              <w:rPr>
                <w:szCs w:val="24"/>
                <w:vertAlign w:val="superscript"/>
              </w:rPr>
            </w:pPr>
            <w:r>
              <w:rPr>
                <w:szCs w:val="24"/>
              </w:rPr>
              <w:t>Резервуар стабильного конденсата, РВС-5</w:t>
            </w:r>
            <w:r w:rsidRPr="00243F5C">
              <w:rPr>
                <w:szCs w:val="24"/>
              </w:rPr>
              <w:t xml:space="preserve">, </w:t>
            </w:r>
            <w:r>
              <w:rPr>
                <w:szCs w:val="24"/>
                <w:lang w:val="en-US"/>
              </w:rPr>
              <w:t>V</w:t>
            </w:r>
            <w:r w:rsidRPr="00243F5C">
              <w:rPr>
                <w:szCs w:val="24"/>
              </w:rPr>
              <w:t xml:space="preserve">=5000 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243F5C" w:rsidRDefault="007D6FB6" w:rsidP="007D6FB6">
            <w:pPr>
              <w:rPr>
                <w:szCs w:val="24"/>
                <w:vertAlign w:val="superscript"/>
              </w:rPr>
            </w:pPr>
            <w:r>
              <w:rPr>
                <w:szCs w:val="24"/>
              </w:rPr>
              <w:t>Резервуар стабильного конденсата, РВС-6,8</w:t>
            </w:r>
            <w:r w:rsidRPr="00243F5C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V</w:t>
            </w:r>
            <w:r>
              <w:rPr>
                <w:szCs w:val="24"/>
              </w:rPr>
              <w:t>=2</w:t>
            </w:r>
            <w:r w:rsidRPr="00243F5C">
              <w:rPr>
                <w:szCs w:val="24"/>
              </w:rPr>
              <w:t xml:space="preserve">000 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  <w:r>
              <w:rPr>
                <w:szCs w:val="24"/>
              </w:rPr>
              <w:t>Резервуар стабильного конденсата, РВС-7,9</w:t>
            </w:r>
            <w:r w:rsidRPr="00243F5C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V</w:t>
            </w:r>
            <w:r>
              <w:rPr>
                <w:szCs w:val="24"/>
              </w:rPr>
              <w:t>=3</w:t>
            </w:r>
            <w:r w:rsidRPr="00243F5C">
              <w:rPr>
                <w:szCs w:val="24"/>
              </w:rPr>
              <w:t xml:space="preserve">000 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  <w:r>
              <w:rPr>
                <w:szCs w:val="24"/>
              </w:rPr>
              <w:t>Резервуар стабильного конденсата, РВС-10,11</w:t>
            </w:r>
            <w:r w:rsidRPr="00243F5C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V</w:t>
            </w:r>
            <w:r>
              <w:rPr>
                <w:szCs w:val="24"/>
              </w:rPr>
              <w:t>=1</w:t>
            </w:r>
            <w:r w:rsidRPr="00243F5C">
              <w:rPr>
                <w:szCs w:val="24"/>
              </w:rPr>
              <w:t xml:space="preserve">000 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243F5C" w:rsidRDefault="007D6FB6" w:rsidP="007D6FB6">
            <w:pPr>
              <w:rPr>
                <w:szCs w:val="24"/>
                <w:vertAlign w:val="superscript"/>
              </w:rPr>
            </w:pPr>
            <w:r>
              <w:rPr>
                <w:szCs w:val="24"/>
              </w:rPr>
              <w:t>Резервуар стабильного конденсата, РВС-12</w:t>
            </w:r>
            <w:r w:rsidRPr="00243F5C">
              <w:rPr>
                <w:szCs w:val="24"/>
              </w:rPr>
              <w:t>,</w:t>
            </w:r>
            <w:r>
              <w:rPr>
                <w:szCs w:val="24"/>
              </w:rPr>
              <w:t>13</w:t>
            </w:r>
            <w:r w:rsidRPr="00243F5C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V</w:t>
            </w:r>
            <w:r w:rsidRPr="00243F5C">
              <w:rPr>
                <w:szCs w:val="24"/>
              </w:rPr>
              <w:t xml:space="preserve">=5000 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  <w:r>
              <w:rPr>
                <w:szCs w:val="24"/>
              </w:rPr>
              <w:t>Резервуар стабильного конденсата, РВС-14</w:t>
            </w:r>
            <w:r w:rsidRPr="00243F5C">
              <w:rPr>
                <w:szCs w:val="24"/>
              </w:rPr>
              <w:t>,</w:t>
            </w:r>
            <w:r>
              <w:rPr>
                <w:szCs w:val="24"/>
              </w:rPr>
              <w:t>15</w:t>
            </w:r>
            <w:r w:rsidRPr="00243F5C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V</w:t>
            </w:r>
            <w:r w:rsidRPr="00243F5C">
              <w:rPr>
                <w:szCs w:val="24"/>
              </w:rPr>
              <w:t xml:space="preserve">=5000 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  <w:r>
              <w:rPr>
                <w:szCs w:val="24"/>
              </w:rPr>
              <w:t>Резервуар стабильного конденсата, РВС-16</w:t>
            </w:r>
            <w:r w:rsidRPr="00243F5C">
              <w:rPr>
                <w:szCs w:val="24"/>
              </w:rPr>
              <w:t>,</w:t>
            </w:r>
            <w:r>
              <w:rPr>
                <w:szCs w:val="24"/>
              </w:rPr>
              <w:t>17</w:t>
            </w:r>
            <w:r w:rsidRPr="00243F5C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V</w:t>
            </w:r>
            <w:r w:rsidRPr="00243F5C">
              <w:rPr>
                <w:szCs w:val="24"/>
              </w:rPr>
              <w:t xml:space="preserve">=5000 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7716CF" w:rsidRDefault="007D6FB6" w:rsidP="007D6FB6">
            <w:pPr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Default="007D6FB6" w:rsidP="007D6FB6">
            <w:pPr>
              <w:rPr>
                <w:szCs w:val="24"/>
              </w:rPr>
            </w:pPr>
            <w:r>
              <w:rPr>
                <w:szCs w:val="24"/>
              </w:rPr>
              <w:t>Резервуар стабильного конденсата, РВС-18</w:t>
            </w:r>
            <w:r w:rsidRPr="00243F5C">
              <w:rPr>
                <w:szCs w:val="24"/>
              </w:rPr>
              <w:t>,</w:t>
            </w:r>
            <w:r>
              <w:rPr>
                <w:szCs w:val="24"/>
              </w:rPr>
              <w:t>19</w:t>
            </w:r>
            <w:r w:rsidRPr="00243F5C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V</w:t>
            </w:r>
            <w:r w:rsidRPr="00243F5C">
              <w:rPr>
                <w:szCs w:val="24"/>
              </w:rPr>
              <w:t xml:space="preserve">=5000 </w:t>
            </w:r>
            <w:r>
              <w:rPr>
                <w:szCs w:val="24"/>
              </w:rPr>
              <w:t>м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7D6FB6" w:rsidTr="0046100D">
        <w:trPr>
          <w:trHeight w:val="340"/>
        </w:trPr>
        <w:tc>
          <w:tcPr>
            <w:tcW w:w="9351" w:type="dxa"/>
            <w:gridSpan w:val="2"/>
            <w:vAlign w:val="center"/>
          </w:tcPr>
          <w:p w:rsidR="007D6FB6" w:rsidRPr="006C6CA8" w:rsidRDefault="007D6FB6" w:rsidP="007D6FB6">
            <w:pPr>
              <w:pStyle w:val="a3"/>
              <w:numPr>
                <w:ilvl w:val="0"/>
                <w:numId w:val="4"/>
              </w:numPr>
              <w:jc w:val="center"/>
              <w:rPr>
                <w:szCs w:val="24"/>
              </w:rPr>
            </w:pPr>
            <w:r w:rsidRPr="006C6CA8">
              <w:rPr>
                <w:szCs w:val="24"/>
              </w:rPr>
              <w:t>Установка переработки газового конденсата СВ-1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Печи подогрева трубчатые П-1, П-2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Колонна ректификационная К-2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Колонна ректификационная отпарная К-3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Емкости сепараторы ЕС-1, ЕС-2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Конденсаторы-холодильники КХ-1, КХ-2, КХ-3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Теплообменник КХ-4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Емкость дренажная Едр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Емкости технологические промежуточные Е-1, 2, 3, 4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Аппарат воздушного охлаждения АВО-1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</w:p>
        </w:tc>
        <w:tc>
          <w:tcPr>
            <w:tcW w:w="7359" w:type="dxa"/>
            <w:vAlign w:val="center"/>
          </w:tcPr>
          <w:p w:rsidR="007D6FB6" w:rsidRPr="004615CF" w:rsidRDefault="007D6FB6" w:rsidP="007D6FB6">
            <w:pPr>
              <w:jc w:val="left"/>
              <w:rPr>
                <w:szCs w:val="24"/>
              </w:rPr>
            </w:pPr>
            <w:r w:rsidRPr="004615CF">
              <w:rPr>
                <w:szCs w:val="24"/>
              </w:rPr>
              <w:t>Факельный сепаратор СФ-1</w:t>
            </w:r>
          </w:p>
        </w:tc>
      </w:tr>
      <w:tr w:rsidR="007D6FB6" w:rsidTr="0046100D">
        <w:trPr>
          <w:trHeight w:val="340"/>
        </w:trPr>
        <w:tc>
          <w:tcPr>
            <w:tcW w:w="1992" w:type="dxa"/>
            <w:vAlign w:val="center"/>
          </w:tcPr>
          <w:p w:rsidR="007D6FB6" w:rsidRDefault="007D6FB6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7D6FB6" w:rsidRDefault="007D6FB6" w:rsidP="007D6FB6">
            <w:pPr>
              <w:jc w:val="left"/>
            </w:pPr>
            <w:r>
              <w:t>Насосное оборудование</w:t>
            </w:r>
            <w:r w:rsidR="009C0ADE">
              <w:t>: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rPr>
                <w:szCs w:val="24"/>
              </w:rPr>
              <w:t>Насос центробежный 2-х секционный Н-14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>Насос центробежный</w:t>
            </w:r>
            <w:r>
              <w:t xml:space="preserve"> 2-х секционный (резервный) Н-4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>Насос поршневой дозировочный 2-х секционный подачи орошения в К-2 Н-2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 xml:space="preserve">Насос поршневой дозировочный 2-х секционный подачи </w:t>
            </w:r>
            <w:r>
              <w:t>орошения в К-2 (резервный) Н-13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>Насос центробежный для циркуляции кубо</w:t>
            </w:r>
            <w:r>
              <w:t>вой части К-3 Н-18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>Насос центробежный для циркуляции куб</w:t>
            </w:r>
            <w:r>
              <w:t>овой части К-3 (резервный) Н-19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>Насос дозировочный подач</w:t>
            </w:r>
            <w:r>
              <w:t>и газового конденсата в Е-4 Н-8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AE04C7">
            <w:pPr>
              <w:jc w:val="left"/>
            </w:pPr>
            <w:r>
              <w:t>Насос центробежный откачки котельного топлива из Е-4 в товарный резервуарный парк Н-11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 xml:space="preserve">Насос центробежный откачки бензиновой фракции в </w:t>
            </w:r>
            <w:r>
              <w:t>товарный резервуарный парк Н-12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AE04C7">
            <w:pPr>
              <w:jc w:val="left"/>
            </w:pPr>
            <w:r>
              <w:t>Насос центробежный откачки котельного топлива из Е-2 в товарный резервуарный парк Н-15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AE04C7">
            <w:pPr>
              <w:jc w:val="left"/>
            </w:pPr>
            <w:r>
              <w:t>Насос центробежный откачки дизельного топлива из Е-3 в товарный резервуарный парк Н-16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>Насос поршневой дозировочный для подачи присадки в Е-2 Н-20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>Насос поршневой дозировочн</w:t>
            </w:r>
            <w:r>
              <w:t>ый для подачи присадки в Е-2Н-6</w:t>
            </w:r>
          </w:p>
        </w:tc>
      </w:tr>
      <w:tr w:rsidR="009C0ADE" w:rsidTr="0046100D">
        <w:trPr>
          <w:trHeight w:val="340"/>
        </w:trPr>
        <w:tc>
          <w:tcPr>
            <w:tcW w:w="1992" w:type="dxa"/>
            <w:vAlign w:val="center"/>
          </w:tcPr>
          <w:p w:rsidR="009C0ADE" w:rsidRDefault="009C0ADE" w:rsidP="007D6FB6">
            <w:pPr>
              <w:jc w:val="left"/>
            </w:pPr>
          </w:p>
        </w:tc>
        <w:tc>
          <w:tcPr>
            <w:tcW w:w="7359" w:type="dxa"/>
            <w:vAlign w:val="center"/>
          </w:tcPr>
          <w:p w:rsidR="009C0ADE" w:rsidRDefault="00AE04C7" w:rsidP="007D6FB6">
            <w:pPr>
              <w:jc w:val="left"/>
            </w:pPr>
            <w:r w:rsidRPr="00AE04C7">
              <w:t>Насос шестеренчатый для</w:t>
            </w:r>
            <w:r>
              <w:t xml:space="preserve"> охлаждения горячих насосов БШМ</w:t>
            </w:r>
          </w:p>
        </w:tc>
      </w:tr>
    </w:tbl>
    <w:p w:rsidR="003B3451" w:rsidRDefault="003B3451" w:rsidP="000F7C3B"/>
    <w:sectPr w:rsidR="003B3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51473"/>
    <w:multiLevelType w:val="multilevel"/>
    <w:tmpl w:val="D8E2E2E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266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4C45396C"/>
    <w:multiLevelType w:val="hybridMultilevel"/>
    <w:tmpl w:val="211C9184"/>
    <w:lvl w:ilvl="0" w:tplc="25A0E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1C41E86"/>
    <w:multiLevelType w:val="hybridMultilevel"/>
    <w:tmpl w:val="56DA47E0"/>
    <w:lvl w:ilvl="0" w:tplc="25A0E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D35761F"/>
    <w:multiLevelType w:val="hybridMultilevel"/>
    <w:tmpl w:val="38765F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BFD"/>
    <w:rsid w:val="000F7C3B"/>
    <w:rsid w:val="001112AE"/>
    <w:rsid w:val="001617B5"/>
    <w:rsid w:val="00202302"/>
    <w:rsid w:val="00243F5C"/>
    <w:rsid w:val="00376857"/>
    <w:rsid w:val="003B3451"/>
    <w:rsid w:val="005823B2"/>
    <w:rsid w:val="0071080E"/>
    <w:rsid w:val="00771B44"/>
    <w:rsid w:val="007D6FB6"/>
    <w:rsid w:val="00920F2A"/>
    <w:rsid w:val="009C0ADE"/>
    <w:rsid w:val="009E71A2"/>
    <w:rsid w:val="00AE04C7"/>
    <w:rsid w:val="00B8005B"/>
    <w:rsid w:val="00C20BFD"/>
    <w:rsid w:val="00D23793"/>
    <w:rsid w:val="00F2426D"/>
    <w:rsid w:val="00F40492"/>
    <w:rsid w:val="00F4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FB4FB-5F97-49B0-95E3-A8934C0BC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451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B3451"/>
    <w:pPr>
      <w:keepNext/>
      <w:keepLines/>
      <w:numPr>
        <w:numId w:val="1"/>
      </w:numPr>
      <w:spacing w:before="240" w:after="120" w:line="240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B3451"/>
    <w:pPr>
      <w:keepNext/>
      <w:keepLines/>
      <w:numPr>
        <w:ilvl w:val="1"/>
        <w:numId w:val="1"/>
      </w:numPr>
      <w:spacing w:before="160" w:after="80" w:line="240" w:lineRule="auto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3">
    <w:name w:val="heading 3"/>
    <w:basedOn w:val="2"/>
    <w:next w:val="a"/>
    <w:link w:val="30"/>
    <w:uiPriority w:val="9"/>
    <w:unhideWhenUsed/>
    <w:qFormat/>
    <w:rsid w:val="003B3451"/>
    <w:pPr>
      <w:numPr>
        <w:ilvl w:val="2"/>
      </w:numPr>
      <w:spacing w:before="80"/>
      <w:outlineLvl w:val="2"/>
    </w:pPr>
    <w:rPr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B3451"/>
    <w:pPr>
      <w:keepNext/>
      <w:keepLines/>
      <w:numPr>
        <w:ilvl w:val="3"/>
        <w:numId w:val="1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3451"/>
    <w:pPr>
      <w:keepNext/>
      <w:keepLines/>
      <w:numPr>
        <w:ilvl w:val="4"/>
        <w:numId w:val="1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3451"/>
    <w:pPr>
      <w:keepNext/>
      <w:keepLines/>
      <w:numPr>
        <w:ilvl w:val="5"/>
        <w:numId w:val="1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3451"/>
    <w:pPr>
      <w:keepNext/>
      <w:keepLines/>
      <w:numPr>
        <w:ilvl w:val="6"/>
        <w:numId w:val="1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3451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3451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3451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B3451"/>
    <w:rPr>
      <w:rFonts w:ascii="Times New Roman" w:eastAsiaTheme="majorEastAsia" w:hAnsi="Times New Roman" w:cstheme="majorBidi"/>
      <w:b/>
      <w:color w:val="000000" w:themeColor="tex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B3451"/>
    <w:rPr>
      <w:rFonts w:ascii="Times New Roman" w:eastAsiaTheme="majorEastAsia" w:hAnsi="Times New Roman" w:cstheme="majorBidi"/>
      <w:b/>
      <w:color w:val="000000" w:themeColor="text1"/>
      <w:sz w:val="26"/>
      <w:szCs w:val="24"/>
    </w:rPr>
  </w:style>
  <w:style w:type="character" w:customStyle="1" w:styleId="40">
    <w:name w:val="Заголовок 4 Знак"/>
    <w:basedOn w:val="a0"/>
    <w:link w:val="4"/>
    <w:uiPriority w:val="9"/>
    <w:rsid w:val="003B3451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B3451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B3451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B3451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B345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B345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List Paragraph"/>
    <w:aliases w:val="List Paragraph,Алроса_маркер (Уровень 4),Маркер,ПАРАГРАФ,Абзац списка2"/>
    <w:basedOn w:val="a"/>
    <w:link w:val="a4"/>
    <w:uiPriority w:val="34"/>
    <w:qFormat/>
    <w:rsid w:val="003B3451"/>
    <w:pPr>
      <w:spacing w:after="0" w:line="240" w:lineRule="auto"/>
      <w:ind w:left="720" w:firstLine="709"/>
      <w:contextualSpacing/>
    </w:pPr>
  </w:style>
  <w:style w:type="paragraph" w:customStyle="1" w:styleId="Default">
    <w:name w:val="Default"/>
    <w:rsid w:val="003B34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3B3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List Paragraph Знак,Алроса_маркер (Уровень 4) Знак,Маркер Знак,ПАРАГРАФ Знак,Абзац списка2 Знак"/>
    <w:link w:val="a3"/>
    <w:uiPriority w:val="34"/>
    <w:rsid w:val="003B3451"/>
    <w:rPr>
      <w:rFonts w:ascii="Times New Roman" w:hAnsi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3B3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34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Никита Владимирович</dc:creator>
  <cp:keywords/>
  <dc:description/>
  <cp:lastModifiedBy>Кузнецов Никита Владимирович</cp:lastModifiedBy>
  <cp:revision>5</cp:revision>
  <dcterms:created xsi:type="dcterms:W3CDTF">2021-02-10T07:08:00Z</dcterms:created>
  <dcterms:modified xsi:type="dcterms:W3CDTF">2021-02-25T06:23:00Z</dcterms:modified>
</cp:coreProperties>
</file>